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2023 7 vom 17. Dezember 2024</w:t>
      </w:r>
    </w:p>
    <w:p>
      <w:r>
        <w:t>SZ Gerichte, 2024-12-17, DE</w:t>
      </w:r>
    </w:p>
    <w:p>
      <w:r>
        <w:rPr>
          <w:b/>
        </w:rPr>
        <w:t xml:space="preserve">Quelle: </w:t>
      </w:r>
      <w:r>
        <w:t>https://mcp.opencaselaw.ch/entscheid/sz_gerichte_ZK1 2023 7</w:t>
      </w:r>
    </w:p>
    <w:p>
      <w:r>
        <w:t>FR: SZ_GERICHTE ZK1 2023 7 du 17 décembre 2024</w:t>
      </w:r>
    </w:p>
    <w:p>
      <w:r>
        <w:t>IT: SZ_GERICHTE ZK1 2023 7 del 17 dicembre 2024</w:t>
      </w:r>
    </w:p>
    <w:p>
      <w:pPr>
        <w:pStyle w:val="Heading2"/>
      </w:pPr>
      <w:r>
        <w:t>Regeste</w:t>
      </w:r>
    </w:p>
    <w:p>
      <w:r>
        <w:t>Scheidung | Eherecht</w:t>
      </w:r>
    </w:p>
    <w:p>
      <w:pPr>
        <w:pStyle w:val="Heading2"/>
      </w:pPr>
      <w:r>
        <w:t>Erwägungen</w:t>
      </w:r>
    </w:p>
    <w:p>
      <w:r>
        <w:rPr>
          <w:b/>
        </w:rPr>
        <w:t>E. 26</w:t>
      </w:r>
    </w:p>
    <w:p>
      <w:r>
        <w:t>Februar 2021 (Vi-act. 56). Der Einzelrichter führte am 17. März 2021 eine erneute Kindesanhörung der Kinder E.________ und F.________ durch (Vi-act. 58 und 59). Mit Vorladung vom 23. April 2021 wurden die Parteien zur Hauptverhandlung vom 25. Juli 2021 vorgeladen (Vi-act. 63), die mit Verfügung vom 25. Juli 2021 indes abzitiert wurde (Vi-act. 68). Am 12. Juli 2021 wurde neu zur Hauptverhandlung vom 2. November 2021 vorgeladen (Vi-act. 69), die durchgeführt werden konnte (Vi-act. 72 und 73). Anschliessend erfolgte am</w:t>
      </w:r>
    </w:p>
    <w:p>
      <w:r>
        <w:rPr>
          <w:b/>
        </w:rPr>
        <w:t>E. 28</w:t>
      </w:r>
    </w:p>
    <w:p>
      <w:r>
        <w:t>vom 18. September 2023 E. 2.c.aa). Die Erziehungsfähigkeit ist das wich- tigste Kriterium für die Zuteilung der Obhut (BGer 5A_157/2012 vom 23. Juli 2012 E. 3.3; Fountoulakis, in: Geiser/Fountoulakis [Hrsg.], Basler Kom- mentar, Zivilgesetzbuch I, 7. A. 2022, Art. 133 ZGB N 11). Sind beide Elternteile erziehungsfähig, was grundsätzlich vorauszusetzen ist (an der Erziehungs- fähigkeit fehlt es nur bei fundamentalen Defiziten [BGE 117 II 535 E. 3; BGer 5A_305/2018 vom 15. Mai 2018]), wird die tatsächliche Betreuungssitua- tion berücksichtigt; dabei kommt es insbesondere bei kleinen Kindern sowie bei Schulkindern in erster Linie darauf an, welcher Elternteil die Möglichkeit und die Bereitschaft hat, sich persönlich um das Kind zu kümmern (BGE 142 III 612</w:t>
      </w:r>
    </w:p>
    <w:p>
      <w:r>
        <w:t>Kantonsgericht Schwyz 25 E. 4.3; 114 II 200, 203 E. 4). Zu berücksichtigen sind aber auch die Qualität und Kontinuität einer bestehenden Betreuungslösung (BGer 5A_768/2011 vom 23. Februar 2012 E. 2.1 m.H.). dd) Betreffend die ADS und ADHS-Thematik ist Folgendes aktenkundig: Die Kinderärztin Dr. med. G.________ berichtete im Jahr 2021 über F.________ ein auffälliges Sozialverhalten und häufige Impulsdurchbrüche im Kindergarten- alter, sodass Unterstützung bei der KJPD Lachen, zusätzliche Unterstützung durch die Psychotherapeutin Frau lic. phil. H.________ sowie eine neurologi- sche Abklärung bei Dr. lic. I.________ (mit Bestätigung der Verdachtsdiagnose ADHS), pädagogische ADHS-Massnahmen im Kindergarten, eine Ergotherapie und eine ambulante Psychotherapie als Elterncoaching sowie die medika- mentöse Therapie im Schulalter erfolgten (Vi-act. 56). Bei E.________ berich- tete die Kinderärztin, dass durch sie und den Kinder- und Jugendpsychiatri- schen Dienst im Jahr 2016 ADS diagnostiziert wurde, sodass eine neuropsy- chologische Testung durch die KJPD Lachen sowie pädagogische ADS-Mass- nahmen in der Schule, Ergotherapie und ein Elterncoaching im Rahmen einer ambulanten Psychotherapie und letztlich eine medikamentöse Therapie folgten (Vi-act. 56). Im Übrigen gab es bei beiden Kindern IV-Gutsprachen (Vi-act. 6/5 und 6/6). Aktuell erfolgt eine vierteljährliche Konsultation bei der Kinderärztin Dr. med. G.________ (KG-act. 1, Rz. 20; KG-act. 14, 17, 24; Vi-act. 78, Frage 26). Mit Stellungnahme vom 30. August 2024 reichte die Be- rufungsgegnerin ein Schreiben der Kinderärztin vom 27. August 2024 ein (KG-act. 29 und 29/1), dem zu entnehmen ist, dank der medikamentösen Therapie könne sich F.________ im Unterricht gut konzentrieren. Es sei ihm möglich, sein Potential in der Schule auszuschöpfen. Er habe noch Mühe mit der Handlungsplanung und brauche Unterstützung der Mutter. Zudem zeige er noch eine emotionale Unreife. Eine tägliche Strukturierung des Alltags durch die Mutter sei weiterhin sehr wichtig und aufwendig. E.________ zeige noch typische Zeichen für ein ADS mit Mühe mit der Konzentration, Aufgaben zu Ende zu bringen und vor allem auch eine Aufgabe anzufangen. Auch bei ihr sei</w:t>
      </w:r>
    </w:p>
    <w:p>
      <w:r>
        <w:t>Kantonsgericht Schwyz 26 eine enge Begleitung der Mutter notwendig und dies sei eine grössere Heraus- forderung als bei gleichaltrigen Mädchen ohne ADS (KG-act. 29/1). Gemäss Ausführungen der Berufungsgegnerin finden keine weiteren ärztlichen Thera- pien mehr statt. F.________ nehme nach wie vor Ritalin (KG-act. 14, 17, 24). E.________ nehme seit Herbst 2023 kein Ritalin mehr (KG-act. 17, Rz. C). E.________ selbst berichtete anlässlich der Kinderanhörung am 29. Mai 2024, dass es ihr so bessergehe (KG-act. 20). ee) E.________ und F.________ schilderten anlässlich der Kinderbefragun- gen auch Jahre nach der Trennung der Eltern ein gutes Verhältnis zu ihrem Vater. Beide Kinder haben wiederholt erklärt, dass sie sich gut mit ihrem Vater verstehen und gerne Zeit mit ihm verbringen (Vi-act. 13, Vi-act. 59, Vi-act. 80, KG-act. 20). Zur Beziehung untereinander sagte E.________ an der Kinderan- hörung vom 13. April 2022, dass sie sich eigentlich gut mit ihrem Bruder ver- stehe, aber dass er in einer komischen Phase sei, in der er wieder häufiger lüge und sie manchmal vor anderen blossstelle. Sie könne sich schon gegen F.________ wehren, aber sie wolle es nicht eskalieren lassen. Papa könne gut mit F.________ umgehen (Vi-act. 80). F.________ meinte zwar, E.________ sei bei Papi immer fieser zu ihm (F.________) und bei Mami petze E.________ sehr oft, erwähnte aber auch, dass Papi wolle, dass Kinder lernen, ohne Druck miteinander auszukommen (Vi-act. 80). An der Kinderbefragung vom</w:t>
      </w:r>
    </w:p>
    <w:p>
      <w:r>
        <w:rPr>
          <w:b/>
        </w:rPr>
        <w:t>E. 29</w:t>
      </w:r>
    </w:p>
    <w:p>
      <w:r>
        <w:t>Mai 2024 erklärten sodann beide Kinder, dass sie sie sich gut verstehen würden und gemeinsam wohnen wollen (KG-act. 20 S. 2 und 3). Obschon E.________ und F.________ zum Ausdruck brachten, dass ihnen an einem Wochenende beim Berufungsführer zum Teil langweilig sei, weil sie nicht so viele Sachen bei ihm hätten, sagten beide Kinder aber auch, dass sie dann mehr Zeit miteinander verbringen (KG-act. 20, S. 2 und 3). ff) Aus den Akten ergibt sich, dass der Berufungsführer die ADS und ADHS- Diagnosen nicht in Abrede stellt und sich der Notwendigkeit und Handhabe der verschriebenen Medikation bewusst ist (vgl. KG-act. 1, Rz. 15, 23, 33). Im</w:t>
      </w:r>
    </w:p>
    <w:p>
      <w:r>
        <w:t>Kantonsgericht Schwyz 27 Übrigen erkennt er, dass beide Kinder individuelle Bedürfnisse haben, wobei er sie und ihre zunehmende Selbständigkeit auch fördern möchte (KG-act. 1, Rz. 15, 27 f.). Dass der Berufungsführer sich mit den Beeinträchtigungen der Kinder nie ernsthaft befasst haben soll (KG-act. 7, Rz. B.3.2), ist nicht erstellt. Allerdings dürfte unbestritten sein, dass die Parteien in Erziehungsfragen un- terschiedliche Ansätze verfolgen. Der Berufungsführer erachtet die Berufungs- gegnerin als zu überfürsorglich, wohingegen sie behauptet, der Berufungsfüh- rer habe sich nie richtig mit dem ADS/ADHS von E.________ und F.________ auseinandergesetzt (KG-act. 1, Rz. 5.14; KG-act. 7, Rz. B.3.5). Soweit die Be- rufungsgegnerin sinngemäss geltend macht, dass der Berufungsführer mit der Erziehung der Kinder überfordert sein soll (KG-act. 7, Rz. 3), bleiben ihre Aus- führungen unkonkret. Von welchen „schwierigen Situationen” E.________ ihr berichtet haben soll (KG-act. 7, Rz. B.3.2), erklärt sie nicht näher. Dies hätte sich umso mehr aufgedrängt, als dass E.________ und F.________ selber in keiner der Kinderbefragungen eskalierende Konflikte erwähnten oder (sinn- gemäss) zum Ausdruck brachten, dass sie sich oft und heftig streiten würden (vgl. oben, s. Vi-act. 13; Vi-act. 59; Vi-act. 80 und KG-act. 20). Das gilt auch vor dem Hintergrund, dass Kinderbefragungen aufgrund der kurzen Dauer nur einen allgemeinen Eindruck verschaffen und möglicherweise durchaus Anlass bestehen kann, das von den Kindern Gesagte in Frage zu stellen oder allenfalls entsprechend zu relativieren. Es ist nicht ersichtlich, dass der Berufungsführer, der auch Jahre nach der Tren- nung offensichtlich nach wie vor ein gutes Verhältnis zu seinen Kindern hat, nicht erziehungsfähig wäre. Soweit die Berufungsgegnerin sinngemäss geltend macht, bei E.________ und F.________ handle es sich um keine „Richtlinien- kinder” (KG-act. 7, Rz. B.2.3/b) und nur sie über die nötige Erziehungsfähigkeit verfüge, legt sie nicht dar, inwiefern sich die Erziehung von E.________ und F.________ konkret derart aufwendig und „anders” gestaltet, dass der Beru- fungsführer dem überhaupt nicht, mithin nicht einmal im Rahmen eines „bloss“ erweiterten Besuchsrechts gewachsen wäre. Im Gegenteil spricht der Umstand,</w:t>
      </w:r>
    </w:p>
    <w:p>
      <w:r>
        <w:t>Kantonsgericht Schwyz 28 dass beide Kinder auch mehrere Jahre nach der Trennung und mit wenig Be- suchszeit gerne Zeit mit ihrem Vater verbringen, dafür, dass dem Berufungs- führer die Erziehungsfähigkeit nicht pauschal abgesprochen werden kann (vgl. angef. Urteil, E. 2.2.3 S. 24). Zudem dürfte der vorliegend erhöhte Betreu- ungsaufwand mit zunehmendem Alter und Selbständigkeit der Kinder abneh- men, wie dies der Beschwerdeführer anmerkt (KG-act. 11, Rz. 12 S. 13). Selbst die Berufungsgegnerin erwähnt, dass sich der Umgang mit den Kindern je nach Alter verändert (KG-act. 7, Rz. 36). gg) Die Berufungsgegnerin rügt in Bezug auf die bestrittene Erziehungsfähig- keit des Berufungsführers zudem, er habe sich weder von selbst jemals an Fachpersonen gewandt noch diese um Rat gefragt oder sich jeweils aktiv bei der Bewältigung der Probleme der Kinder beteiligt (KG-act. 7, Rz. B.3.2). Gemäss den Parteivorbringen erfolgte der Kontakt mit der Kinderärztin der Kin- der oder der Schullehrerin von F.________ sowie mit der IV-Stelle und den früheren Psycho- oder Ergotherapeuten jeweils durch die Berufungsgegnerin (Vi-act. 78, Frage 260 f.; KG-act. 23, Rz. 1; KG-act. 26, Rz. 1.3; KG-act. 30, Rz. 4; KG-act. 32, Rz. 1.2). Der Berufungsführer gab anlässlich der vorinstanzlichen Parteibefragung zu Protokoll, bis ca. ins Jahr 2018/2019 sei er noch von der Kinderärztin, die er als sehr fähig bezeichnete, informiert worden, seither nicht mehr (Vi-act. 78, Frage 260). Die aktuell bestehende Begleitung bei der Lehr- stellensuche für E.________ erfolgt soweit vorgebracht ebenfalls einzig durch die Berufungsgegnerin (KG-act. 24, Rz. B.7; KG-act. 26, Rz. 1.9; KG-act. 30, Rz 1 f.; KG-act. 32, Rz. 1.2). Sodann ist weder aktenkundig noch vorgebracht worden, dass sich die Parteien bspw. über die Konsultationen bei der Kinderärztin oder der Berufsberaterin der IV-Stelle untereinander austau- schen würden (vgl. zuletzt KG-act. 30 und 32). Vor dem Hintergrund, dass offensichtlich einzig die Berufungsgegnerin in Kontakt mit den involvierten Fachpersonen stand und steht, überzeugt denn auch die vorinstanzliche Erwä- gung, wonach sich die Berufungsgegnerin viel Wissen angeeignet haben dürfte,</w:t>
      </w:r>
    </w:p>
    <w:p>
      <w:r>
        <w:t>Kantonsgericht Schwyz 29 das sie dazu befähigt, gewisse Verhaltensmuster der Kinder frühzeitig zu er- kennen und zeitnah und angemessen auf diese zu reagieren (vgl. angef. Urteil, E. 2.2.3 S. 24). Dies vermag jedoch kein grundlegendes Defizit seitens des Be- rufungsführers zu belegen. Dass er sich über verschiedene Quellen wie die Elternplattform www.elpos.ch oder diverse Podcasts informiert (KG-act. 1, Rz. 23), zeigt seine Bereitschaft, sich entsprechendes Wissen und Meinungen in diesem Bereich anzueignen, obschon diese allgemeinen Infor- mationen den konkreten Austausch mit den die Kinder begleitenden Fachper- sonen nicht ersetzen können. Die spezifische Unterstützung der Kinderärztin und der früheren involvierten Personen (wie Lehrpersonen, Psycho- und Ergo- therapeuten) hat sich denn auch augenscheinlich positiv auf E.________ und F.________ ausgewirkt. f) Alsdann ist auf das Erfordernis der Kommunikations- und Kooperations- bereitschaft der Parteien einzugehen. aa) Der Berufungsführer moniert, die Vorinstanz setze einen zu hohen Mass- stab und für die Anordnung der alternierenden Obhut müsse es genügen, dass die Eltern vernünftig miteinander umgehen können und ein Mindestmass an Ko- operationsbereitschaft vorhanden sei, was in casu der Fall sei (KG-act. 1, Rz. 13). Wie die Vorinstanz ausführe, würden die Kinder nicht unter der Art und Weise, wie die Eltern in ihrer Anwesenheit die Konflikte austragen, leiden (KG-act. 1, Rz. 13). Die Vorinstanz entziehe sich ihrem Auftrag, den ob- jektiven Sachverhalt zu ermitteln und verschiebe ihre Schlussfolgerungen dazu auf ein angebliches subjektiv unterschiedliches Erleben der Parteien (KG-act. 1, Rz. 33). Die angeblichen Kommunikationsprobleme seien von der Berufungsgegnerin in verabsolutierter Form ohne zeitliche Einordnung und Differenzierung vorgebracht im Sinne einer Dramatisierung (KG-act. 1, Rz. 34). Aus dem vollständigen Chatverlauf vom 1. August 2022 bis zum 31. Dezember 2022 sei deutlich ersichtlich, dass die Kommunikation in sachlicher Weise und im gemeinsamen Bemühen um das Wohl der Kinder verlaufe</w:t>
      </w:r>
    </w:p>
    <w:p>
      <w:r>
        <w:t>Kantonsgericht Schwyz 30 (KG-act. 1, Rz. 34). Die Kinder hätten eine Störung der elterlichen Kommunika- tion in keiner Anhörung erwähnt (KG-act. 1, Rz. 35). bb) Die Berufungsgegnerin hält diesen Vorbringen im Wesentlichen entge- gen, es bestehe ein massiv gestörtes Kommunikationsproblem und bei den ein- gereichten Chatverläufen sei ersichtlich, dass nahezu keine Kommunikation stattfinde und wenn, nur noch belanglose Nachrichten ausgetauscht würden (KG-act. 7, Rz. 5.5). Die jahrelange Erfahrung habe gezeigt, dass in Sachen AD(H)S-Problematiken der Kinder keine vernünftige Zusammenarbeit mit dem Kläger möglich sei (KG-act. 32, Rz. 1.3). Die Kommunikation sei auf ein Mini- mum beschränkt (KG-act. 32, Rz. 4.1). cc) Allein wegen des Umstands, dass ein Elternteil sich einer alternierenden Betreuungsregelung widersetzt, kann nicht ohne Weiteres auf eine fehlende Ko- operationsfähigkeit der Eltern geschlossen werden, die einer alternierenden Obhut im Wege stünde. Ein derartiger Schluss könnte nur dort in Betracht fallen, wo die Eltern aufgrund der zwischen ihnen bestehenden Feindseligkeiten auch hinsichtlich anderer Kinderbelange nicht zusammenarbeiten können, mit der Folge, dass sie ihr Kind im Szenario einer alternierenden Obhut dem gravieren- den Elternkonflikt in einer Weise aussetzen würden, die seinen Interessen offensichtlich zuwiderläuft (BGE 142 III 612 S. 615 f. E. 4.3). Massgeblich ist die Kooperationsbereitschaft und die Bereitschaft insbesondere die Beziehung zum anderen Elternteil zuzulassen (BGer 5A_534/2019 vom 31. Januar 2020 E. 3.1). Es ist diejenige Lösung zu wählen, die unter Berücksichtigung der ge- samten Umstände dem Kind die notwendige Stabilität der Beziehungen ge- währleistet, die es für seine optimale Entwicklung und Entfaltung benötigt (Schwenzer/Cottier, a.a.O., Art. 298 ZGB N 5; BGer 5A_669/2020 vom 25. März 2021 E. 3.1.1). Letztlich wird im Lichte der bundesgerichtlichen Recht- sprechung im Vordergrund stehen müssen, ob die Eltern im Interesse des Kindes in Kinderbelangen sinnvoll zusammenwirken können. Sind die Eltern heftig zerstritten, ist von der Einrichtung einer alternierenden Obhut abzusehen</w:t>
      </w:r>
    </w:p>
    <w:p>
      <w:r>
        <w:t>Kantonsgericht Schwyz 31 (vgl. Büchler/Clausen, in: Fankhauser [Hrsg.], FamKomm, Scheidung, Band I, 4. A. 2022, Art. 298 ZGB N 9b m.V.; BGer 5A_991/2019 vom 19. Januar 2021 E. 5.4). dd) Strittig ist, ob das Verhältnis der Eltern derart konfliktreich ist, dass nicht erwartet werden kann, die Eltern würden sich auch längerfristig über Alltagsfra- gen einigen können (vgl. oben E. 3.f.cc). Entgegen der Ansicht des Berufungs- führers genügt eine minimale Kooperationsbereitschaft grundsätzlich nicht (Büchler/Clausen, a.a.O., Art. 298 ZGB N 9b; BGer 5A_527/2015 vom 6. Oktober 2015 E. 3). Obwohl eine gewisse Kommunikation der Parteien er- sichtlich ist (vgl. KG-act. 1, Rz. 34 und KG-act. 1/2 bzw. KG-act. 11, Rz. 19), scheinen sie sich seit der Trennung in Kinderbelangen kaum auszutauschen. Gemäss Ausführungen der Berufungsgegnerin vor Vorinstanz, die der Beru- fungsführer nicht weiter kommentierte oder dementierte (Vi-act. 78, Frage 241 ff.; Vi-act. 84 und 87; KG-act. 1), soll der Berufungsführer nie Zeit haben, um über Kinderbelange zu sprechen und nehme Telefonanrufe nicht ab und wenn er einwillige zu sprechen, habe er Wünsche, denen die Be- rufungsgegnerin nachzukommen habe, damit er sich mit ihr über die Kinder austausche (Vi-act. 78, Frage 92; vgl. auch KG-act. 32, Rz. 4.1). Das Protokoll der Parteibefragung vor Vorinstanz vermittelt denn auch eine von Uneinigkeiten und Vorwürfen geprägte Kommunikation ohne konstruktive gemeinsame Lösungsfindung oder Kompromissbereitschaft unter den Parteien (Vi-act. 78, Frage 154 ff., bspw. Frage 201 ff., 210 ff., 230 ff.). Im Berufungsverfahren reichten beide Parteien Whatsapp-Chatverläufe unter sich sowie zwischen ihnen und den Kindern ein (KG-act. 1/2 und 7/2-4, 11/2-4, 14/1-8, 27/1, 29/5-6, 30/1). In den Chatverläufen unter den Parteien ging es meist um alltägliche Belange, jedoch kaum um Erziehungsfragen oder Kinder- belange, wie beispielsweise über das ADS oder ADHS, die Kinderarzttermine und Medikation oder schulische Probleme. Aus den übrigen Akten und Vorbrin- gen ergibt sich weiter, dass sich die Parteien in Kinderbelangen kaum je einig</w:t>
      </w:r>
    </w:p>
    <w:p>
      <w:r>
        <w:t>Kantonsgericht Schwyz 32 sind. Sobald sie sich austauschen, bestehen oftmals erhebliche Meinungsver- schiedenheiten, so beispielsweise hinsichtlich der Involvierung der Kinder im Scheidungsverfahren (KG-act. 14/7), dem Alleinelassen der Kinder und den Ausgehzeiten (KG-act. 11, Rz. 15, KG-act. 14/6), einer zusätzlichen Übernach- tung beim Vater (KG-act. 14/4), der Handyzeit von F.________ (KG-act. 32, Rz. 8; KG-act. 30, Rz. 10) oder der Ritalineinnahme am Wochen- ende (Vi-act. 78, Frage 333 ff.) und dem fehlenden Informationsaustausch zwischen dem Berufungsführer und der Kinderärztin, Lehrpersonen oder IV- Stelle (vgl. KG-act. 7, Rz. B.3 ff.; KG-act. 26, Rz. 1.8 f.; KG-act. 29, Rz. B.3.4 und B.19; KG-act. 30, Rz. 2; KG-act. 32, Rz. 1.1 f., 2.1). Allerdings ergibt sich aus den eingereichten Chatverläufen und den Vorbringen gerade nicht, dass sich die Parteien in Erziehungsfragen zumindest bezüglich der ADS/ADHS-Pro- blematik der Kinder zielgerichtet austauschen. Als illustratives Beispiel sei der erforderliche Zeitpunkt der Einnahme des Ritalins anzuführen (Vi-act. 78, Frage 333), wonach die Kinder das Ritalin am Besuchswochenende erst gegen Mittag eingenommen hätten. Die Parteien haben sich augenschein- lich weder über die Dosis noch die Uhrzeit ausreichend abgesprochen (Vi-act. 78, Frage 334 f.). Auch über die aktuell noch bestehenden vierteljährli- chen Konsultationen bei der Kinderärztin scheint kein Austausch zu erfolgen, zumal weder behauptet noch ersichtlich ist, dass der Berufungsführer seit der vorinstanzlichen Parteibefragung (Vi-act. 78, Frage 261) nachfragen oder die Berufungsgegnerin ihn von sich aus informieren würde (vgl. KG-act. 32, Rz. 1.2). Die Anordnung einer alternierenden Obhut würde zweifelsohne ein höheres Mass an Kommunikations- und Kooperationsbereit- schaft der Eltern fordern und bedingen, dass der elterliche Konflikt kein Eingang in Erziehungsfragen findet. Gerade vor dem Hintergrund der ADS und ADHS- Problematik der Kinder, nimmt dieses Kriterium eine nicht unbedeutende Rolle ein. Aus den beiden – im Übrigen unbestritten gebliebenen – Schreiben der Kinderärztin ist denn auch zu entnehmen, dass das ADS bzw. ADHS der Kinder feste Rituale und klar aufgezeigte Grenzen erfordert (Vi-act. 56; vgl. auch</w:t>
      </w:r>
    </w:p>
    <w:p>
      <w:r>
        <w:t>Kantonsgericht Schwyz 33 KG-act. 29/1). Dass diesbezüglich für die Kinder bei beiden Elternteilen ähnli- che Strukturen und ein regelmässiger Austausch besteht, scheint von Wichtig- keit. Auf die Frage anlässlich der vorinstanzlichen Parteibefragung, welche Strukturen oder besonderen Massnahmen bei der Erziehung im Alltag der Kin- der notwendig seien, blieb die Antwort des Berufungsführers wenig konkret. Er äusserte sich nur dahingehend, dass er mit dem, was bei der Kinderärztin laufe, zufrieden sei (Vi-act. 78, Frage 271) und dass hinsichtlich der Strukturen schön wäre, wenn vor allem E.________ ein eigenes Zimmer hätte und dass jemand Zuhause sei, wenn die Kinder von der Schule nach Hause kommen (Vi-act. 78, Frage 272). Weder mit diesen Vorbringen noch mit seinen Aus- führungen im Berufungsverfahren, legte resp. legt der Berufungsführer dar, in- wiefern diesbezüglich ein (genügender) Austausch besteht und dass er und die Berufungsgegnerin sich um ähnliche Strukturen und Routinen im Alltag der Kinder bemühen würden bzw. solche absprechen. Nach dem Gesagten vermag der Berufungsführer die vorinstanzliche Erwä- gung, wonach offensichtlich sei, dass die Parteien erhebliche Schwierigkeiten hätten, vernünftig miteinander umzugehen und es müsse davon ausgegangen werden, dass sie sich gegenseitig nicht genug zuhören und nicht ausreichend ernst nehmen, um den besonderen Bedürfnissen der beiden Kinder gerecht zu werden (angef. Urteil, E. 2.2.3 S. 22 f.), somit nicht zu widerlegen. Ungeachtet dessen sind die vorinstanzlichen Feststellungen nicht zu beanstanden und der Berufungsführer legt nicht dar und es ist ebenso wenig ersichtlich, dass die Par- teien diesen vorliegend erhöhten Kommunikations- und Kooperationsanforde- rungen derzeit gerecht werden können (vgl. Büchler/Clausen, a.a.O., Art. 298 ZGB N 9b m.V.; BGer 5A_991/2019 vom 19. Januar 2021 E. 5.4). g) aa) Als weiteres Kriterium bei der Prüfung der alternierenden Obhut ist die geografische Situation zu berücksichtigen, namentlich die Distanz zwischen den Wohnungen der Eltern (Nähe zur Schule, soziales Umfeld; BGE 142 III 612 E. 4.3 S. 616; Schwenzer/Cottier, a.a.O., Art. 298 ZGB N 7a).</w:t>
      </w:r>
    </w:p>
    <w:p>
      <w:r>
        <w:t>Kantonsgericht Schwyz 34 Einer alternierenden Obhut steht insbesondere dann nichts entgegen, wenn es für das Kind in seinem Alltag nicht so sehr darauf ankommt, ob es sich bei seiner Mutter oder seinem Vater aufhält (Büchler/Clausen, a.a.O., Art. 298 ZGB N 9g; mit Verweis auf BGer 5A_345/2014 vom 4. August 2014 E. 4.2). Wenige Um- stellungsschwierigkeiten hat das Kind zu bewältigen, wenn es das soziale Um- feld beibehalten, die gleiche Schule besuchen oder ihm wichtige Freizeitakti- vitäten weiterhin wahrnehmen kann (Büchler/Clausen, a.a.O., Art. 298 ZGB N 9g; mit Verweis auf BGer 5A_345/2014 vom 4. August 2014 E. 4.2). bb) Der Berufungsführer macht im Wesentlichen geltend, da er seinen Wohn- sitz bewusst in die Nähe seines alten Wohnortes verlegt habe, habe er die ide- alen Voraussetzungen für die alternierende Obhut geschaffen und es bestehe damit Gewähr, dass die Kinder in ihrem sozialen Umfeld und Freundeskreis verbleiben könnten sowie Beständigkeit und Stabilität (KG-act. 1, Rz. 14). Er habe seinen Kindern versprochen, dass er bis zum 16. Geburtstag von F.________ nichts unternehmen werde, was zu einem Auszug aus dem Haus führen würde. Er gehe zudem davon aus, dass auch die Berufungsgegnerin, zumindest bis zum Abschluss des Verfahrens, keinen Auszug plane (KG-act. 30, Rz. 7). cc) Die (vormals eheliche) Liegenschaft, in der die Berufungsgegnerin mit den Kindern wohnt, liegt von der Wohnung des Berufungsführers ein paar hun- dert Meter weiter entfernt (KG-act. 14, Rz. II.B.3.1). Unklar ist im heutigen Zeit- punkt aber, wie lange die aktuelle Wohnsituation, insbesondere diejenige der Berufungsgegnerin, so bestehen bleibt. Die Berufungsgegnerin beabsichtigte bereits einmal in den Kanton Zürich zu ziehen, wobei dieser Antrag auf Bewilli- gung des Umzugs von der Vorinstanz abgewiesen wurde und unangefochten blieb (angef. Urteil, Dispositivziffer 5; KG-act. 1 und 7). Mit Stellungnahme vom 4. Juli 2024 teilte sie sodann mit, dass sie wahrscheinlich nach Rapperswil oder Zürich ziehen werde, um die Familie und ihre Erwerbstätigkeit unter einen Hut bringen zu können (KG-act. 24, Rz. I.A.15). Der Berufungsführer seinerseits</w:t>
      </w:r>
    </w:p>
    <w:p>
      <w:r>
        <w:t>Kantonsgericht Schwyz 35 wohnt derzeit in einer 3.5-Zimmerwohnung. Er machte in seiner Stellungnahme vom 20. August 2024 geltend, bereits seit 2020 sei aktenkundig, dass er sich innerhalb der Liegenschaft J.________strasse zz für eine 4.5-Zimmerwohnung zum Tausch angemeldet habe. Dass dies erst aktuell werden würde, wenn die Obhut über die Kinder und ihn treffende Unterhaltspflichten geregelt seien, sei nur vernünftig, zumal ein mit der Berufungsgegnerin koordinierter Umzug offen- gehalten werden soll. Im Jahr 2023 sei beispielsweise auch ein gemeinsamer Umzug in den Raum Innerschwyz zur Diskussion gestanden (KG-act. 27, S. 7). Aufgrund der Vorbringen der Parteien ist nach wie vor offen, ob und wie lange sie am bisherigen Wohnort verbleiben werden und wie genau sich ihre Wohn- situation insbesondere in geografischer Hinsicht in Zukunft präsentieren wird. Vor diesem Hintergrund und im Sinne der vorzunehmenden Prognose spricht das Kriterium der zukünftig unklaren geografischen Situation gegen die alter- nierende Obhut. h) aa) Weiter ist das Kriterium der Kontinuität bzw. Stabilität der Verhältnisse wesentlich, wobei in Bezug auf die alternierende Obhut die Beziehungen zwi- schen dem Kind und seinen beiden Eltern, von zentraler Bedeutung sind (Schwenzer/Cottier, a.a.O., Art. 298 ZGB N 7a m.w.V.; BGE 142 III 612, 616; 142 III 617, 622). Zu berücksichtigen ist die Stabilität, welche die Weiterführung der bisherigen Regelung für das Kind gegebenenfalls mit sich bringt. In diesem Sinne fällt die alternierende Obhut gemäss Bundesgericht eher in Betracht, wenn die Eltern das Kind schon vor ihrer Trennung abwechselnd betreuten (BGE 142 III 612 E. 4.3). Weitere Gesichtspunkte sind die Möglichkeit der Eltern, das Kind persönlich zu betreuen, das Alter des Kindes, seine Beziehun- gen zu (Halb- oder Stief-) Geschwistern und seine Einbettung in ein weiteres soziales Umfeld (BGE 142 III 612 E. 4.3 S. 616). Geschwister sollen nach Mög- lichkeit nicht getrennt werden (BGE 142 III 617, 620 f.). bb) Unbestritten ist, dass die Kinder seit der Trennung im Jahr 2016/2017 in der vormals ehelichen Liegenschaft bei der Berufungsgegnerin wohnen und</w:t>
      </w:r>
    </w:p>
    <w:p>
      <w:r>
        <w:t>Kantonsgericht Schwyz 36 den Berufungsführer im Rahmen des Besuchrechts jedes zweite Wochenende sehen. Gemäss übereinstimmender Aussagen wird das eingeräumte Besuchs- recht am Mittwochnachmittag nicht ausgeübt (KG-act. 7, Rz. II.A.5; KG-act. 11, Rz. B.II.3; vgl. auch KG-act. 20, S. 2; Vi-act. 78, Frage 249 ff.). Die Kinderärztin berichtete wie schon erwähnt, dass es für beide Kinder sehr wichtig sei, dass der Alltag klar strukturiert werde und feste Rituale und Abläufe einge- halten würden (Vi-act. 56). Bei E.________ sei aufgefallen, dass sie grosse Mühe mit Umstellungen und neuen Situationen habe (Vi-act. 56). Bei ihr sei eine enge Begleitung der Mutter noch notwendig und dies sei eine grössere Herausforderung als bei gleichaltrigen Mädchen ohne ADS (KG-act. 29/1). Der Beschwerdeführer äusserte sich zu diesem neuen Schreiben der Kinderärztin (KG-act. 29/1) und den Ausführungen der Berufungsgegnerin (KG-act. 29, Rz. A.2.1 ff.) nicht. Anlässlich der vorinstanzlichen Parteibefra- gung erwähnte er jedoch, dass Frau G.________ eine sehr fähige Kinderärztin sei und er ihr vertraue (Vi-act. 78, Frage 260). Zudem war die alternierende Ob- hut im Eheschutzverfahren kein Thema (KG-act. 1/2; angef. Urteil, E. 2.2.3 S. 21). Eine Übernachtung am Montagabend beim Berufungsführer wäre seines Erachtens nur als Ersatz für den Mittwochnachmittag gewesen, d.h. nicht als zusätzliche Betreuungszeit (Vi-act. 78, Frage 252). cc) So wie der Berufungsführer die alternierende Obhut beantragt (ab Mitt- woch, Schulschluss bis Freitag, Schulschluss, und jedes Wochenende in den geraden Kalenderwochen etc.; KG-act. 1, Anträge Ziff. 1.4 und 1.6) wäre dies eine neue Betreuungssituation, die die Stabilität und Kontinuität, die sich die Kinder nunmehr gewohnt sind, zweifelsohne einschneidend beeinflussen würde. Dass sich das bisher gelebte Betreuungsmodell bislang positiv auf die Kinder auswirkte, zeigen nicht nur die schulischen Verbesserungen der Kinder, sondern hat wohl auch dazu beigetragen, dass das ADS und ADHS den Alltag der Kinder nicht mehr derart massgebend zu belasten scheinen und keine Akut- situationen geschildert werden, die beispielsweise eine Involvierung des KJPD erforderten. Aktenkundig ist, dass nur (noch) eine vierteljährliche Kontrolle bei</w:t>
      </w:r>
    </w:p>
    <w:p>
      <w:r>
        <w:t>Kantonsgericht Schwyz 37 der Kinderärztin erfolgt und derzeit keine weiteren Therapien erforderlich sind (Vi-act. 78, Frage 22 ff.; KG-act. 16 und 17, Rz. I.B/C; KG-act. 24). Zudem geht F.________ in die Sekundarschule und E.________ konnte diese erfolgreich im August 2024 abschliessen. Beide hatten schulische Erfolge, fanden An- schluss in der Klasse und pflegen zu ihren Eltern ein gutes Verhältnis. Der Um- stand, dass die Kinder im Hinblick auf ihr Alter zunehmend selbständiger wer- den und auf gewisse Hilfestellungen nicht mehr angewiesen zu sein scheinen (vgl. KG-act. 27, Rz. 3), spricht gerade für die bewährte Ruhe und Kontinuität der Verhältnisse der letzten Jahre. Vor dem Hintergrund der ADS- und ADHS- Problematik der Kinder und der Einschätzung der Kinderärztin (KG-act. 29/1; Vi-act. 56), gilt dem Kriterium der Kontinuität und Stabilität ein besonderes und nicht vernachlässigbares Augenmerk. Aufgrund der bisherigen Gewohnheiten und geschilderten Bedürfnisse und Entwicklungen der Kinder spricht dieses Kriterium gegen eine alternierende Obhut. i) aa) Sodann ist dem Wunsch des Kindes Beachtung zu schenken, selbst wenn es bezüglich der Frage der Betreuungsregelung (noch) nicht urteilsfähig ist (BGE 142 III 612 E. 4.3 S. 616). Die Meinung des Kindes und die Berück- sichtigung seiner Wünsche und Bedürfnisse (Art. 133 Abs. 2 ZGB, Art. 298 ZPO) sind von vorrangiger Bedeutung (Schwenzer/Cottier, a.a.O., Art. 298 ZGB N 4). Um zu beurteilen, welches Gewicht der Meinung des Kindes beizumessen ist, kommt es entscheidend auf dessen Alter, auf die Konstanz des geäusserten Willens und auf seine Fähigkeit zu autonomer Willensbildung an. Von dieser Fähigkeit ist ungefähr ab dem zwölften Altersjahr auszugehen (BGer 5A_400/2023 vom 11. Januar 2024 E. 3.3.3; KG SZ, ZK2 2023 1 vom 28. März 2024 E. 2.b.bb). Je konstanter die Willenskundgebungen vorgebracht werden und je mehr sie mit nachvollziehbaren und auf das Kindeswohl zielen- den Argumenten unterlegt sind, desto stärker können sie bei der Urteilsfindung gewichtet werden (vgl. BGE 122 III 401 E. 3b; KG SZ, ZK2 2023 1 vom 28. März 2024 E. 2.b.bb). Schliesslich gilt auch zu beachten, dass der Kindes- wille zwar ein wichtiges Kriterium zur Bestimmung des Kindeswohls sein kann,</w:t>
      </w:r>
    </w:p>
    <w:p>
      <w:r>
        <w:t>Kantonsgericht Schwyz 38 dem Kindeswohl aber durchaus widersprechen kann (Schreiner, in: Fankhauser [Hrsg.], FamKomm, Scheidung, Band II, 4. A. 2022, Anh. Psych N 150 f.; vgl. auch BGer 5A_728/2015 vom 25. August 2016 E. 2.1). bb) Der Berufungsführer moniert, die Vorinstanz habe den Kindern eine kognitive Schwäche unterstellt, indem sie ausführe, die Kinder seien „nur be- schränkt in der Lage, ihre Beeinträchtigungen und Bedürfnisse richtig einschät- zen zu können”, anstatt ihre Willensäusserungen zur Kenntnis zu nehmen und die tatsächlich altersgemäss differenzierte Umschreibung in der Begründung ihres Wunsches zu würdigen (KG-act. 1, Rz. 26). Er macht geltend, die Kinder hätten konstant den Wunsch geäussert, mehr Zeit mit dem Berufungsführer ver- bringen zu wollen (KG-act. 1, Rz. 27). cc) Die Vorinstanz erwog, die Kinder hätten im Laufe des Verfahrens wieder- holt den Wunsch geäussert, mehr Zeit beim Vater zu verbringen. Es sei aber gleichzeitig zum Ausdruck gekommen, dass sie mit der derzeitigen Situation zufrieden seien (angef. Urteil, E. 2.2.3 S. 27). Anlässlich der Kinderbefragung vom 29. Mai 2024 (KG-act. 20) äusserten beide Kinder einmal mehr, dass sie gerne Zeit mit dem Vater verbringen. F.________ erzählte aber auch, dass er momentan nichts an der Wohnsituation geändert haben möchte. Er wisse aber nicht, was in zwei bis drei Jahren sei (KG-act. 20, S. 3). Er hätte gerne beim Vater und bei der Mutter einen Schlüssel (KG-act. 20, S. 3). E.________ er- wähnte, dass es darauf ankomme, ob es so bleibe (KG-act. 20, S. 2). Sie fühle sich beim Berufungsführer derzeit wie „auf Besuch” und dass sie lieber einen Tag mehr bei der Mutter wohnen möchte (KG-act. 20). Sodann bekundeten beide Kinder aber auch den unmissverständlichen Wunsch, dass sie gemein- sam wohnen und die gleiche Wohnregelung haben möchten (KG-act. 20, S. 2 und S. 3 f.). Eine eingeschränkte Selbsteinschätzung der mittlerweile 12- und 16-jährigen Kinder bezüglich ihrer „Wünsche” ist für das Gericht nicht ersichtlich.</w:t>
      </w:r>
    </w:p>
    <w:p>
      <w:r>
        <w:t>Kantonsgericht Schwyz 39 j) Der Berufungsführer beantragt eine alternierende Obhut mit einem Be- treuungsanteil von 40 % von Mittwoch nach Schulschluss bis Freitag Schul- schluss sowie jedes zweite Wochenende und alternierenden Feiertagen (KG-act. 1, Anträge Ziff. 6, S. 2). Augenscheinlich würde es nach dem Gesag- ten für beide Kinder, insbesondere für F.________ eine grössere Umstellung bedeuten, wenn sie fortan an zwei Schultagen pro Woche beim Berufungsführer übernachten würden und in der schulfreien Zeit unter seiner Obhut stünden. Obschon eine alternierende Betreuung in der Regel zwangs- läufig zu örtlichen und häuslichen Veränderungen für das Kind führt, kann die- ser Umstand allein – insbesondere bei älteren Kindern – (noch) nicht gegen die Anordnung einer alternierenden Obhut sprechen. Trotzdem birgt die bean- tragte, nahezu hälftige Betreuung vor dem Hintergrund des ADHS von F.________ und des Übergangs in die Sekundarschule bzw. der erhöhten schulischen Anforderungen in der Oberstufe und deren neuem Umfeld ein nicht zu vernachlässigbares Risiko, dass sich die wechselnde Betreuung und Erzie- hungsstile der Eltern eine sich negativ auf F.________ auswirkende Unruhe schaffen, was letztlich nicht im Sinne des Kindeswohls von F.________ ist. Dass F.________ bereits zwölfjährig ist und die Wohnorte der Eltern derzeit nicht weit voneinander entfernt sind, vermag für das Gericht daran nichts zu ändern. Entscheidend ist vielmehr, auf gelebte Routinen zurückgreifen zu kön- nen, die bisher erreichte Stabilität das ADHS betreffend beizubehalten bzw. weiter verbessern zu können und auf diese Weise ihm in seinem bisher gewohnten Umfeld, die Weichen für sein zukünftiges Leben stellen zu können. Aber auch für E.________, die nun im 10. Schuljahr in K.________ ist und zeit- gleich eine Lehrstelle sucht (mit Unterstützung der IV-Stelle bzw. Jobcoaches), würde die neue Wohnsituation mit der nahezu hälftigen Betreuung und mit zwei Übernachtungen pro Woche eine trotz ihres Alters vor dem Hintergrund ihres ADS spürbare Umstellung bedeuten. In Nachachtung der anstehenden Berufs- wahl bzw. des Umstands, dass sich ihre berufliche Zukunft nicht so reibungslos gestaltet wie erhofft (vgl. KG-act. 24, Rz. I.B.7; KG-act. 26, Rz. I.A.1.9, KG-act. 26/1, 26/2 und KG-act. 30, Rz. 2), scheint es bei E.________ ebenso</w:t>
      </w:r>
    </w:p>
    <w:p>
      <w:r>
        <w:t>Kantonsgericht Schwyz 40 wichtig zu sein, dass die bislang gelebte Kontinuität bestehen bleibt und auch sie sich nicht „zusätzlich“ mit den abwechselnden Erziehungsstilen und der da- mit zwangsläufig verbundenen Instabilität auseinanderzusetzen hat. Zusammenfassend ist festzuhalten, dass E.________ und F.________ als Jugendliche keiner „Rundumbetreuung” oder „Überbehütung” (mehr) bedürfen, dennoch scheint gerade auch in der derzeitigen Lebensphase der Pubertät ge- nauso wichtig, auf gelebte Routinen zurückgreifen zu können und im gewohnten Umfeld die Weichen für das zukünftige Leben stellen zu können. Zweifellos bil- den Vater und Mutter gleichermassen Stütze für den Prozess zum Erwachsen- werden und E.________ und F.________ haben zu beiden Eltern eine gute Bin- dung. Mangels aktuell und in absehbarer Zukunft genügender Kommunikations- und Kooperationsbereitschaft der Parteien ist im Fall von E.________ und F.________ der Kontinuität und Stabilität des seit 2017 gelebten Betreuungs- modells zur Wahrung des Kindeswohls ausschlaggebendes Gewicht beizumes- sen. Letztlich blieb der Berufungsführer hinsichtlich der Fragen, wie er sich die Betreuung unter der Woche vorstellt und welche Strukturen die Kinder im Alltag benötigen, wenig konkret (vgl. Vi-act. 78, Frage 271 f. und 285 ff.; vgl. auch KG-act. 1, Rz. 5.15; KG-act. 11, Rz. 27). Sein Besuchsrecht am Mittwochnach- mittag gemäss Eheschutzverfügung übte er in der Vergangenheit unbestritte- nermassen nicht mehr aus, weil der Termin keinen Sinn mehr gemacht habe und es mit der ganzen Arbeitsbelastung nicht gegangen sei. E.________ sei jeweils aufgekreuzt und habe sich mit ihrem Handy verkrochen (KG-act. 11, Rz. B.II.3; Vi-act. 78, Frage 249 f.). Zudem ist der Kinderwille, wenn auch nicht massgebend, dennoch „beizuziehen“. So hat sich F.________ klar genug dahingehend geäussert, dass an der bisherigen Wohnsituation bis auf Weiteres nichts geändert werden sollte und es haben beide Kinder unmiss- verständlich zum Ausdruck gebracht, dass für sie die gleiche Wohnregelung gelten soll (KG-act. 20, S. 2 und 3). Auf die Einholung eines kinderpsychologi- schen Gutachtens hinsichtlich der ADS/ADHS-Problematik ist aufgrund der Aktenlage, den Parteivorbringen und den genannten Erwägungen abzusehen,</w:t>
      </w:r>
    </w:p>
    <w:p>
      <w:r>
        <w:t>Kantonsgericht Schwyz 41 zumal – wie dies die Vorinstanz bereits festhielt – keine weiteren bzw. von den im Recht liegenden Beweise abweichende Erkenntnisse zu erwarten sind (an- gef. Urteil, E. 2.2.4). k) Im Sinne des Gesagten und der vorzunehmenden Prognose sowie unter Berücksichtigung des Kindeswohls ist von der Anordnung einer alternierenden Obhut abzusehen und die vorinstanzliche Obhutszuteilung (vgl. angef. Urteil, E. 2.2.4, Dispositivziffer 4) zu bestätigen. 4. Besuchsrecht a) Nach Art. 273 Abs. 1 ZGB hat derjenige Elternteil, welchem die elterliche Sorge oder Obhut nicht zusteht, Anspruch auf angemessenen persönlichen Verkehr mit dem Kind (Büchler, in: Fankhauser [Hrsg.], FamKomm, Scheidung, Band I, 4. A. 2022, Art. 273 ZGB N 4). Der besuchsberechtigte Elternteil hat so- wohl das Recht auf persönlichen Verkehr mit seinem Kind als auch die Pflicht, dieses Recht wahrzunehmen (Büchler, a.a.O., Art. 273 ZGB N 8 m.V.). b) Als oberste Richtschnur für die Ausgestaltung des Besuchsrechts gilt das Kindeswohl (statt vieler: BGer 5A_290/2020 vom 8. Dezember 2020; Büchler, a.a.O., Art. 273 ZGB N 25). Bei einem strittigen Besuchsrecht ist zwischen den Belastungen, die dieses mit sich bringt, und den Vorteilen für das Kind abzuwä- gen (Büchler, a.a.O., Art. 273 ZGB N 25). Im Jugendalter stehen individuelle Regelungen im Vordergrund, wobei insbesondere auf die zunehmend auto- nome Freizeitgestaltung Rücksicht zu nehmen ist. Neben dem Alter spielen auch die räumliche Distanz zwischen den Wohnungen der Eltern, die Freizeit- gestaltung des Kindes, die Qualität der Beziehung zwischen den Eltern sowie die Wohnverhältnisse beim besuchsberechtigten Elternteil eine Rolle (Büchler, a.a.O., Art. 273 ZGB N 28 m.V.).</w:t>
      </w:r>
    </w:p>
    <w:p>
      <w:r>
        <w:t>Kantonsgericht Schwyz 42 c) aa) Die Vorinstanz teilte dem Berufungsführer ein wöchentliches erwei- tertes Besuchsrecht jeden Donnerstag ab Schulschluss bis Freitag Schul- schluss sowie jedes zweite Wochenende von Freitag nach Schulschluss bis Sonntag, 19:00 Uhr zu (angef. Urteil, Dispositivziffer 6). Der Berufungsführer beantragt anstelle eines erweiterten Besuchsrechts die alternierende Obhut ab Mittwoch, Schulschluss bis Freitag, Schulschluss sowie jedes zweite Wochen- ende (KG-act. 1, Antragsziffer 1 [Ziffer 6]). Insofern machte er keine Ausführun- gen zu einer Besuchsrechtsregelung (KG-act. 1, Ziff. 47). Die Berufungsgegne- rin beantragte mit Anschlussberufung, das erweiterte Besuchsrecht sei wie folgt festzusetzen: Von Freitag, 08:00 Uhr bis Freitag, 19:00 Uhr (KG-act. 7). bb) Die Berufungsgegnerin machte in ihrer Berufungsantwort vom 2. März 2023 geltend, eine Obhut am Donnerstag nach Schulschluss mache insofern keinen Sinn, als die Kinder bereits um 15:20 Uhr bzw. um 16:00 Uhr Schulschluss hätten und dann beim Kläger einfach bis spät am Abend alleine herumsitzen würden, anstatt dass sie in der für sie gewohnten Alltagsstruktur und unter Beaufsichtigung der Beklagten Zuhause ihre Aufgaben erledigen könnten. Zu glauben, die Kinder würden dann nach Schulschluss beim Kläger einfach schön still und selbständig ihre Aufgaben erledigen, bis der Kläger spätabends nach Hause komme, wäre vor dem Hintergrund ihrer Beeinträchti- gungen abwegig und naiv. Auch könnten die Kinder entsprechend dem norma- len Ablauf das Nachtessen einnehmen und schlafen gehen, so dass sie am nächsten Morgen wieder fit für die Schule seien (KG-act. 7, Rz. IV.A.3). Vor Schulbeginn am Freitagmorgen könne die Berufungsgegnerin sodann noch si- cherstellen, dass die Kinder mit gleichem Ritual frühstücken und ihre Medika- mente richtig einnehmen, so wie sie das jeden Tag gewohnt seien (KG-act. 7, Rz. IV.A.4). cc) Das Besuchsrecht an jedem zweiten Wochenende ist nicht bestritten und keine der Parteien äusserte dahingehend Abänderungswünsche</w:t>
      </w:r>
    </w:p>
    <w:p>
      <w:r>
        <w:t>Kantonsgericht Schwyz 43 (KG-act. 1, 7, 20). Jedoch besteht Uneinigkeit betreffend ein erweitertes Be- suchsrecht. Die Vorbringen der Berufungsgegnerin, wonach die Kinder am Don- nerstag bereits am Nachmittag Schulschluss hätten und nur beim Berufungs- führer herumsitzen würden, und anstelle dessen besser mit ihr ihre Hausaufga- ben erledigen sollten, sind kaum mehr aktuell. E.________ besucht zwischen- zeitlich in K.________ das 10. Schuljahr und F.________ nunmehr die Sekun- darschule in L.________ (KG-act. 20, S. 2 und 3; KG-act. 24, Rz. B.7). Zudem werden beide Kinder mit zunehmendem Alter unabhängig ihres ADS- bzw. ADHS selbständiger. So äusserten sich E.________ und F.________ denn auch dahingehend, dass sie die Hausaufgaben alleine (E.________) bzw. grösstenteils alleine (F.________) machen und sich in der Freizeit mit Freunden treffen oder Hobbys nachgehen (vgl. KG-act. 20, S. 2 und 3). Aufgrund der hauptsächlich regulären Arbeitszeiten des Berufungsführers und der Möglichkeit, an zwei Tagen pro Woche Homeoffice machen zu können (KG-act. 27, Rz. 6; vgl. auch KG-act. 1, Rz. 5.15), kann davon ausgegangen werden, dass er nach Schulschluss bzw. im Zeitpunkt des Eintreffens von E.________ und F.________ am späteren Nachmittag oder Abend Zuhause sein kann. Nicht ersichtlich ist, inwiefern der Berufungsführer nicht fähig sein soll, seine Kinder bei Bedarf einmal während der Woche, am Donnerstagabend, oder am Wochenende in schulischen Belangen zu unterstützen und freitags mit den Kindern zu frühstücken und für die Einnahme deren Medikamente besorgt zu sein. Zur Medikamenteneinnahme ist aktenkundig, dass E.________ seit Eintritt der 3. Sekundarschule kein Ritalin bzw. keine Medikamente mehr nimmt (KG-act. 20 S. 2; KG-act. 26, Rz. I.B.6). F.________ benötigt zwar regelmässig noch Ritalin, das beim Frühstück jeweils bereitliege, er aber nachfragen würde, wenn dem nicht so sei (KG-act. 20 S. 3). Zudem ist davon auszugehen, dass der Berufungsführer, wie er dies bereits an den Besuchswochenenden macht, F.________ an die Einnahme des Ritalins erinnert. Die Berufungsgegnerin be- stritt dies nicht konkret und führte einzig aus, die Kinder bedürften auch heute noch einer engen und stringenten Betreuung mit klaren Regeln, auch wenn die</w:t>
      </w:r>
    </w:p>
    <w:p>
      <w:r>
        <w:t>Kantonsgericht Schwyz 44 Kinder, wie dies ein bisschen aus dem Protokoll hervorgehe, zu glauben mei- nen, alles im Griff zu haben. Dies gelte insbesondere für die Bewältigung der Hausaufgaben oder die Einnahme von Medikamenten (KG-act. 24, Rz. I.A.3). Dass E.________ und F.________ nach wie vor einer etwas eingehenderen Betreuung mit klareren Ansagen bedürfen, hat aber nicht zur Folge, dass nicht davon ausgegangen werden kann, dass F.________ ebenso an einem Freitag- morgen vor der Schule bei einem erweiterten Besuchsrecht des Berufungsfüh- rers das Ritalin wie gewohnt richtig einnehmen wird. Im Übrigen entspricht ein erweitertes Besuchsrecht durchaus dem Kindeswohl, zumal beide Kinder auch äusserten, dass sie mehr Zeit mit ihrem Vater verbringen möchten (KG-act. 20, S. 2 und 3). Dass der Berufungsführer auch Pikettdienst zu leisten hat, vermag daran nichts zu ändern, da dieser Umstand nur sieben Wochen pro Jahr betrifft und der Berufungsführer sich grundsätzlich für eine solche Pikett- woche jeweils frühzeitig organisieren kann (KG-act. 18). Kommt hinzu, dass die Vorinstanz überzeugend darlegte, der Berufungsführer soll die Möglichkeit er- halten, einen Einblick in die alltäglichen Dinge zu erhalten, welche die Kinder unter der Woche beschäftigen, und die Berufungsgegnerin nicht aufzuzeigen vermag, weshalb das Besuchsrecht auf Freitag, 8:00 bis 19:00 – wohlbemerkt während die Kinder mehrheitlich ausser Haus sind – zu beschränken sei. Das erweiterte wöchentliche Besuchsrecht von Donnerstag nach Schulschluss bis Freitag nach Schulschluss dürfte in einer Anfangsphase zwar eine gewisse Um- stellung und etwas organisatorischen Mehraufwand (betreffend Übernachtung, Schulsachen, Vorbereitung für Schule, Hobbys etc.) zur Folge haben, letztlich aber den Bedürfnissen und Wünschen der Kinder zugutekommen.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